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rPr>
          <w:b/>
          <w:color w:val="8A3B1E"/>
          <w:sz w:val="18"/>
        </w:rPr>
        <w:t>Reference document · Updated 24 August 2026</w:t>
      </w:r>
    </w:p>
    <w:p>
      <w:pPr>
        <w:spacing w:after="160" w:line="276" w:lineRule="auto"/>
      </w:pPr>
      <w:r>
        <w:rPr>
          <w:b/>
          <w:sz w:val="38"/>
        </w:rPr>
        <w:t>Backgrounder: the Swayzie dossier</w:t>
      </w:r>
    </w:p>
    <w:p>
      <w:pPr>
        <w:spacing w:after="360"/>
      </w:pPr>
      <w:r>
        <w:rPr>
          <w:i/>
          <w:sz w:val="25"/>
        </w:rPr>
        <w:t>Context, sourcing and citable references for reporters covering heritage fruit, agricultural biodiversity or the Ontario cider category.</w:t>
      </w:r>
    </w:p>
    <w:p>
      <w:pPr>
        <w:spacing w:before="280" w:after="80"/>
      </w:pPr>
      <w:r>
        <w:rPr>
          <w:b/>
          <w:sz w:val="24"/>
        </w:rPr>
        <w:t>The historical anchor</w:t>
      </w:r>
    </w:p>
    <w:p>
      <w:r>
        <w:t>Isaac Swayze (1751–1828) is the flamboyant figure in the story — a Loyalist spy, a survivor of patriot bayonets and an artillery commander in the War of 1812 — but it was his cousin, Israel Swayze, who actually propagated the apple. Isaac was the catalyst: he orchestrated the family's migration from New Jersey to the Niagara region and secured the Crown land grants that made the orchard possible.</w:t>
      </w:r>
    </w:p>
    <w:p>
      <w:pPr>
        <w:spacing w:before="280" w:after="80"/>
      </w:pPr>
      <w:r>
        <w:rPr>
          <w:b/>
          <w:sz w:val="24"/>
        </w:rPr>
        <w:t>The terroir and the orchard</w:t>
      </w:r>
    </w:p>
    <w:p>
      <w:r>
        <w:t>The Swayzie variety originally sprang from the Carolinian soils of Thorold Township, near Niagara-on-the-Lake, on the Niagara Escarpment. The specific trees behind this cider grow well beyond that original ground, at Nighthawk Orchards in Ontario's Beaver Valley, harvested from majestic 80-year-old trees that benefit from the Great Lakes microclimate of the Georgian Bay region, which naturally enhances and concentrates their sugars.</w:t>
      </w:r>
    </w:p>
    <w:p>
      <w:pPr>
        <w:spacing w:before="280" w:after="80"/>
      </w:pPr>
      <w:r>
        <w:rPr>
          <w:b/>
          <w:sz w:val="24"/>
        </w:rPr>
        <w:t>In the cellar</w:t>
      </w:r>
    </w:p>
    <w:p>
      <w:r>
        <w:t>Swayzie Pomme Grise presses into a viscous, high-brix must that provides a robust alcoholic backbone. The russeting on the skin is rich in polyphenols; a brief maceration — skin contact before pressing — extracts fine, supple tannins that give the cider a structural integrity often lacking in modern dessert varieties.</w:t>
      </w:r>
    </w:p>
    <w:p>
      <w:pPr>
        <w:spacing w:before="280" w:after="80"/>
      </w:pPr>
      <w:r>
        <w:rPr>
          <w:b/>
          <w:sz w:val="24"/>
        </w:rPr>
        <w:t>The pomological record, 1905</w:t>
      </w:r>
    </w:p>
    <w:p>
      <w:r>
        <w:t>The Apples of New York, Vol. I, catalogues the variety as "Swazie", with Swayzie Pomme Grise listed as a recognised synonym. It describes the fruit as "small or sometimes nearly medium", oblate conical to roundish, with skin "rather pale yellow or greenish-yellow with some cinnamon-russet", and flesh "fine-grained, tender, crisp, juicy, highly aromatic, sprightly, rather mild subacid, pleasant, very good to best for dessert." Season: December to March.</w:t>
      </w:r>
    </w:p>
    <w:p>
      <w:pPr>
        <w:spacing w:before="280" w:after="80"/>
      </w:pPr>
      <w:r>
        <w:rPr>
          <w:b/>
          <w:sz w:val="24"/>
        </w:rPr>
        <w:t>The pomological record, 1906</w:t>
      </w:r>
    </w:p>
    <w:p>
      <w:r>
        <w:t>The Fruits of Ontario, 1906 is blunter about why the variety disappeared: "There is no choicer winter dessert apple for the months of December and January… Unfortunately, it is not very productive, and, consequently, not profitable. One large tree at Maplehurst, seventy-five years planted, yielded only an average of four barrels each alternate year. It is well worthy of a place in the amateur collection." Origin is given as "probably with Col. Swayzie, near Niagara."</w:t>
      </w:r>
    </w:p>
    <w:p>
      <w:pPr>
        <w:spacing w:before="280" w:after="80"/>
      </w:pPr>
      <w:r>
        <w:rPr>
          <w:b/>
          <w:sz w:val="24"/>
        </w:rPr>
        <w:t>Primary sources &amp; further reading</w:t>
      </w:r>
    </w:p>
    <w:p>
      <w:pPr>
        <w:pStyle w:val="ListNumber"/>
      </w:pPr>
      <w:r>
        <w:t>Beach, S. A., Booth, N. O., &amp; Taylor, O. M. (1905). Swazie. The Apples of New York (Vol. 1, pp. 328–329). J. B. Lyon Company.</w:t>
      </w:r>
    </w:p>
    <w:p>
      <w:pPr>
        <w:pStyle w:val="ListNumber"/>
      </w:pPr>
      <w:r>
        <w:t>Woolverton, L. (1907). Swayzie. The Fruits of Ontario, 1906 (p. 73). Ontario Department of Agriculture.</w:t>
      </w:r>
    </w:p>
    <w:p>
      <w:pPr>
        <w:pStyle w:val="ListNumber"/>
      </w:pPr>
      <w:r>
        <w:t>Major General Roger Hale Sheaffe's dispatches, October 1812 — Isaac Swayze's command of the Provincial Royal Artillery Drivers and the transport of General Brock's body.</w:t>
      </w:r>
    </w:p>
    <w:p>
      <w:pPr>
        <w:pStyle w:val="ListNumber"/>
      </w:pPr>
      <w:r>
        <w:t>Merritt, W. H. Journal of Events Principally on the Detroit and Niagara Frontiers — contemporary account of the same campaign.</w:t>
      </w:r>
    </w:p>
    <w:p>
      <w:pPr>
        <w:pStyle w:val="ListNumber"/>
      </w:pPr>
      <w:r>
        <w:t>Upper Canada Land Petitions and The Book of Negroes (1783) — Swayze's migration as escort to a Black Loyalist named James Brown to Nova Scotia, and his subsequent Crown land grants in the Niagara and Thorold townships in 1784.</w:t>
      </w:r>
    </w:p>
    <w:p>
      <w:pPr>
        <w:pStyle w:val="ListNumber"/>
      </w:pPr>
      <w:r>
        <w:t>The Orange Pippin database — corroborating morphology, russeting and Pomme Gris parentage.</w:t>
      </w:r>
    </w:p>
    <w:p>
      <w:pPr>
        <w:jc w:val="center"/>
      </w:pPr>
      <w:r>
        <w:t>————————————————————————</w:t>
      </w:r>
    </w:p>
    <w:p>
      <w:r>
        <w:t>This backgrounder is provided for context and may be quoted as sourced material. Direct quotations from Heeman's Cellar should be drawn from the launch release or arranged through the media desk.</w:t>
      </w:r>
    </w:p>
    <w:p>
      <w:pPr>
        <w:jc w:val="center"/>
      </w:pPr>
      <w:r>
        <w:t>————————————————————————</w:t>
      </w:r>
    </w:p>
    <w:p>
      <w:pPr>
        <w:spacing w:after="40"/>
      </w:pPr>
      <w:r>
        <w:rPr>
          <w:sz w:val="17"/>
        </w:rPr>
        <w:t>Swayzie Pomme Grise Hard Apple Cider — Heeman's Cellar, Thorndale, Ontario</w:t>
      </w:r>
    </w:p>
    <w:p>
      <w:pPr>
        <w:spacing w:after="40"/>
      </w:pPr>
      <w:r>
        <w:rPr>
          <w:sz w:val="17"/>
        </w:rPr>
        <w:t>Media enquiries: beveragesales@heeman.ca · 519.461.1416 · heeman.ca/cellar</w:t>
      </w:r>
    </w:p>
    <w:p>
      <w:pPr>
        <w:spacing w:after="40"/>
      </w:pPr>
      <w:r>
        <w:rPr>
          <w:sz w:val="17"/>
        </w:rPr>
        <w:t>Bracketed [TO CONFIRM: …] values are placeholders awaiting client sign-off.</w:t>
      </w:r>
    </w:p>
    <w:sectPr w:rsidR="00FC693F" w:rsidRPr="0006063C" w:rsidSect="00034616">
      <w:pgSz w:w="12240" w:h="15840"/>
      <w:pgMar w:top="1440" w:right="1656" w:bottom="1440" w:left="165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00" w:line="324" w:lineRule="auto"/>
    </w:pPr>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